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AC97B" w14:textId="0831C351" w:rsidR="00ED7447" w:rsidRDefault="00ED7447" w:rsidP="00EB672A">
      <w:pPr>
        <w:pStyle w:val="ListParagraph"/>
        <w:numPr>
          <w:ilvl w:val="0"/>
          <w:numId w:val="1"/>
        </w:numPr>
        <w:contextualSpacing w:val="0"/>
      </w:pPr>
      <w:r>
        <w:t xml:space="preserve">Complete the fillable </w:t>
      </w:r>
      <w:r w:rsidR="00EB672A">
        <w:t>p</w:t>
      </w:r>
      <w:r w:rsidRPr="00EB672A">
        <w:t xml:space="preserve">ress </w:t>
      </w:r>
      <w:r w:rsidR="00EB672A">
        <w:t>r</w:t>
      </w:r>
      <w:r w:rsidRPr="00EB672A">
        <w:t>elease</w:t>
      </w:r>
      <w:r>
        <w:t xml:space="preserve"> (PR) form</w:t>
      </w:r>
      <w:r w:rsidR="00E462CB">
        <w:t xml:space="preserve"> and the </w:t>
      </w:r>
      <w:r w:rsidR="00EB672A">
        <w:t>p</w:t>
      </w:r>
      <w:r w:rsidR="00E462CB" w:rsidRPr="00EB672A">
        <w:t>re-</w:t>
      </w:r>
      <w:r w:rsidR="00EB672A">
        <w:t>p</w:t>
      </w:r>
      <w:r w:rsidR="00E462CB" w:rsidRPr="00EB672A">
        <w:t xml:space="preserve">lanning </w:t>
      </w:r>
      <w:r w:rsidR="00EB672A">
        <w:t>e</w:t>
      </w:r>
      <w:r w:rsidR="00E462CB" w:rsidRPr="00EB672A">
        <w:t xml:space="preserve">vent </w:t>
      </w:r>
      <w:r w:rsidR="00EB672A">
        <w:t>c</w:t>
      </w:r>
      <w:r w:rsidR="00E462CB" w:rsidRPr="00EB672A">
        <w:t>hecklist</w:t>
      </w:r>
      <w:r w:rsidR="00EB672A">
        <w:t xml:space="preserve"> found on</w:t>
      </w:r>
      <w:r w:rsidR="00E462CB">
        <w:t xml:space="preserve"> the employee r</w:t>
      </w:r>
      <w:r w:rsidR="006A0CB1">
        <w:t xml:space="preserve">esource page </w:t>
      </w:r>
      <w:r w:rsidR="00E462CB">
        <w:t>under</w:t>
      </w:r>
      <w:r w:rsidR="00EB672A">
        <w:t xml:space="preserve"> the </w:t>
      </w:r>
      <w:r w:rsidR="00044032">
        <w:t xml:space="preserve">“Events” </w:t>
      </w:r>
      <w:r w:rsidR="00EB672A">
        <w:t>section</w:t>
      </w:r>
      <w:r w:rsidR="00044032">
        <w:t xml:space="preserve">. </w:t>
      </w:r>
      <w:r w:rsidR="00EB672A">
        <w:t xml:space="preserve">Do not </w:t>
      </w:r>
      <w:r w:rsidR="00E462CB">
        <w:t xml:space="preserve">use acronyms unless they are typed out. </w:t>
      </w:r>
    </w:p>
    <w:p w14:paraId="11A048E1" w14:textId="77777777" w:rsidR="00EB672A" w:rsidRDefault="00EB672A" w:rsidP="00EB672A">
      <w:pPr>
        <w:jc w:val="center"/>
      </w:pPr>
      <w:r>
        <w:rPr>
          <w:noProof/>
        </w:rPr>
        <w:drawing>
          <wp:inline distT="0" distB="0" distL="0" distR="0" wp14:anchorId="0C5AEE3C" wp14:editId="177239A2">
            <wp:extent cx="4688287" cy="3634740"/>
            <wp:effectExtent l="19050" t="19050" r="17145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 for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458" cy="36426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18A75F" w14:textId="77777777" w:rsidR="00ED7447" w:rsidRDefault="00ED7447" w:rsidP="00EB672A">
      <w:pPr>
        <w:pStyle w:val="ListParagraph"/>
        <w:numPr>
          <w:ilvl w:val="0"/>
          <w:numId w:val="1"/>
        </w:numPr>
        <w:contextualSpacing w:val="0"/>
      </w:pPr>
      <w:r>
        <w:t xml:space="preserve">Email </w:t>
      </w:r>
      <w:hyperlink r:id="rId9" w:history="1">
        <w:r w:rsidRPr="004C50C1">
          <w:rPr>
            <w:rStyle w:val="Hyperlink"/>
          </w:rPr>
          <w:t>yavapaipres@cals.arizona.edu</w:t>
        </w:r>
      </w:hyperlink>
      <w:r>
        <w:t xml:space="preserve"> </w:t>
      </w:r>
      <w:r w:rsidR="00F96E2B">
        <w:t xml:space="preserve">and CC Mary Barnes at </w:t>
      </w:r>
      <w:hyperlink r:id="rId10" w:history="1">
        <w:r w:rsidR="00F96E2B" w:rsidRPr="00595CD5">
          <w:rPr>
            <w:rStyle w:val="Hyperlink"/>
          </w:rPr>
          <w:t>barnesm@email.arizona.edu</w:t>
        </w:r>
      </w:hyperlink>
      <w:r w:rsidR="00F96E2B">
        <w:t>. A</w:t>
      </w:r>
      <w:r>
        <w:t>ttach the form</w:t>
      </w:r>
      <w:r w:rsidR="00E462CB">
        <w:t>s</w:t>
      </w:r>
      <w:r w:rsidR="00EB672A">
        <w:t>,</w:t>
      </w:r>
      <w:r>
        <w:t xml:space="preserve"> flyers</w:t>
      </w:r>
      <w:r w:rsidR="00EB672A">
        <w:t>, and</w:t>
      </w:r>
      <w:r w:rsidR="00F96E2B">
        <w:t xml:space="preserve"> </w:t>
      </w:r>
      <w:r>
        <w:t>pictures you may have.</w:t>
      </w:r>
      <w:r w:rsidR="00822B56">
        <w:t xml:space="preserve"> For any special instructions, please include in the body of the message.</w:t>
      </w:r>
    </w:p>
    <w:p w14:paraId="45D9B3DD" w14:textId="77777777" w:rsidR="00992E0C" w:rsidRPr="00992E0C" w:rsidRDefault="00992E0C" w:rsidP="00EB672A">
      <w:pPr>
        <w:jc w:val="center"/>
        <w:rPr>
          <w:color w:val="FF0000"/>
          <w:sz w:val="36"/>
          <w:szCs w:val="36"/>
        </w:rPr>
      </w:pPr>
      <w:r w:rsidRPr="00992E0C">
        <w:rPr>
          <w:color w:val="FF0000"/>
          <w:sz w:val="36"/>
          <w:szCs w:val="36"/>
        </w:rPr>
        <w:t>DON’T FORGET TO TAKE PHOTOS AT YOUR EVENT!</w:t>
      </w:r>
    </w:p>
    <w:p w14:paraId="4BD602A5" w14:textId="77777777" w:rsidR="00AF5ECD" w:rsidRPr="00AF5ECD" w:rsidRDefault="00AF5ECD" w:rsidP="00EB672A">
      <w:pPr>
        <w:rPr>
          <w:b/>
          <w:u w:val="single"/>
        </w:rPr>
      </w:pPr>
      <w:r w:rsidRPr="00AF5ECD">
        <w:rPr>
          <w:b/>
          <w:u w:val="single"/>
        </w:rPr>
        <w:t>NOTES</w:t>
      </w:r>
    </w:p>
    <w:p w14:paraId="6C305A37" w14:textId="77777777" w:rsidR="00E462CB" w:rsidRDefault="00E462CB" w:rsidP="00EB672A">
      <w:pPr>
        <w:pStyle w:val="ListParagraph"/>
        <w:numPr>
          <w:ilvl w:val="0"/>
          <w:numId w:val="5"/>
        </w:numPr>
        <w:contextualSpacing w:val="0"/>
      </w:pPr>
      <w:r>
        <w:t xml:space="preserve">For a visual chart of the press release process, view the </w:t>
      </w:r>
      <w:r w:rsidRPr="00E462CB">
        <w:rPr>
          <w:i/>
        </w:rPr>
        <w:t>Events Planning Flowchart</w:t>
      </w:r>
      <w:r>
        <w:t xml:space="preserve"> on the employee resource page.</w:t>
      </w:r>
    </w:p>
    <w:p w14:paraId="1601EDDD" w14:textId="09FB32A5" w:rsidR="00E462CB" w:rsidRDefault="00044032" w:rsidP="00EB672A">
      <w:pPr>
        <w:pStyle w:val="ListParagraph"/>
        <w:numPr>
          <w:ilvl w:val="0"/>
          <w:numId w:val="5"/>
        </w:numPr>
        <w:contextualSpacing w:val="0"/>
      </w:pPr>
      <w:r>
        <w:t>Additional checklists are</w:t>
      </w:r>
      <w:r w:rsidR="00E462CB">
        <w:t xml:space="preserve"> available on the employee resource page to use the day before the event. This form is not required and was created to assist all programs with their events.</w:t>
      </w:r>
    </w:p>
    <w:p w14:paraId="630EF0C1" w14:textId="77777777" w:rsidR="00AF5ECD" w:rsidRDefault="00AF5ECD" w:rsidP="00EB672A">
      <w:pPr>
        <w:pStyle w:val="ListParagraph"/>
        <w:numPr>
          <w:ilvl w:val="0"/>
          <w:numId w:val="5"/>
        </w:numPr>
        <w:contextualSpacing w:val="0"/>
      </w:pPr>
      <w:r>
        <w:t>It takes 24-4</w:t>
      </w:r>
      <w:r w:rsidR="0098257D">
        <w:t>8 hours for the event to post</w:t>
      </w:r>
      <w:r>
        <w:t xml:space="preserve"> on the website.</w:t>
      </w:r>
    </w:p>
    <w:p w14:paraId="4F37022A" w14:textId="77777777" w:rsidR="00AF5ECD" w:rsidRDefault="00AF5ECD" w:rsidP="00EB672A">
      <w:pPr>
        <w:pStyle w:val="ListParagraph"/>
        <w:numPr>
          <w:ilvl w:val="0"/>
          <w:numId w:val="5"/>
        </w:numPr>
        <w:contextualSpacing w:val="0"/>
      </w:pPr>
      <w:r>
        <w:t>Some publications require the event to be sent out by the 15</w:t>
      </w:r>
      <w:r w:rsidRPr="00AF5ECD">
        <w:rPr>
          <w:vertAlign w:val="superscript"/>
        </w:rPr>
        <w:t>th</w:t>
      </w:r>
      <w:r>
        <w:t xml:space="preserve"> of each month to appear in next month’s issue.</w:t>
      </w:r>
    </w:p>
    <w:sectPr w:rsidR="00AF5ECD" w:rsidSect="0004403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C6A29" w14:textId="77777777" w:rsidR="00FD56CC" w:rsidRDefault="00FD56CC" w:rsidP="002C515D">
      <w:pPr>
        <w:spacing w:after="0" w:line="240" w:lineRule="auto"/>
      </w:pPr>
      <w:r>
        <w:separator/>
      </w:r>
    </w:p>
  </w:endnote>
  <w:endnote w:type="continuationSeparator" w:id="0">
    <w:p w14:paraId="59E6C05A" w14:textId="77777777" w:rsidR="00FD56CC" w:rsidRDefault="00FD56CC" w:rsidP="002C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89F21" w14:textId="76377226" w:rsidR="00F864E2" w:rsidRDefault="00E85B71">
    <w:pPr>
      <w:pStyle w:val="Footer"/>
    </w:pPr>
    <w:r>
      <w:t>Box/NW Region</w:t>
    </w:r>
    <w:r w:rsidR="00992E0C">
      <w:t>/Press Releases</w:t>
    </w:r>
    <w:r>
      <w:t>/Yavapai</w:t>
    </w:r>
    <w:r w:rsidR="00992E0C">
      <w:tab/>
    </w:r>
    <w:r w:rsidR="00992E0C">
      <w:tab/>
      <w:t xml:space="preserve">REV </w:t>
    </w:r>
    <w:r w:rsidR="00044032">
      <w:t>06/24/2020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3255B" w14:textId="77777777" w:rsidR="00FD56CC" w:rsidRDefault="00FD56CC" w:rsidP="002C515D">
      <w:pPr>
        <w:spacing w:after="0" w:line="240" w:lineRule="auto"/>
      </w:pPr>
      <w:r>
        <w:separator/>
      </w:r>
    </w:p>
  </w:footnote>
  <w:footnote w:type="continuationSeparator" w:id="0">
    <w:p w14:paraId="748B23EC" w14:textId="77777777" w:rsidR="00FD56CC" w:rsidRDefault="00FD56CC" w:rsidP="002C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9C254" w14:textId="77777777" w:rsidR="00E462CB" w:rsidRPr="00E462CB" w:rsidRDefault="005746DE" w:rsidP="00E462CB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Yavapai </w:t>
    </w:r>
    <w:r w:rsidR="00E462CB" w:rsidRPr="00E462CB">
      <w:rPr>
        <w:b/>
        <w:sz w:val="32"/>
        <w:szCs w:val="32"/>
      </w:rPr>
      <w:t>Press Release Procedures</w:t>
    </w:r>
  </w:p>
  <w:p w14:paraId="35710721" w14:textId="77777777" w:rsidR="00E462CB" w:rsidRPr="00E462CB" w:rsidRDefault="00822B56" w:rsidP="00E462C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Program Faculty and Staff</w:t>
    </w:r>
    <w:r w:rsidR="00E462CB" w:rsidRPr="00E462CB">
      <w:rPr>
        <w:b/>
        <w:sz w:val="24"/>
        <w:szCs w:val="24"/>
      </w:rPr>
      <w:t xml:space="preserve"> Instructions</w:t>
    </w:r>
  </w:p>
  <w:p w14:paraId="4C2B4525" w14:textId="77777777" w:rsidR="002C515D" w:rsidRPr="002C515D" w:rsidRDefault="002C515D" w:rsidP="002C515D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1273E"/>
    <w:multiLevelType w:val="hybridMultilevel"/>
    <w:tmpl w:val="9D764542"/>
    <w:lvl w:ilvl="0" w:tplc="5BBCB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6659"/>
    <w:multiLevelType w:val="hybridMultilevel"/>
    <w:tmpl w:val="5738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B1F39"/>
    <w:multiLevelType w:val="hybridMultilevel"/>
    <w:tmpl w:val="DBFAA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06FE9"/>
    <w:multiLevelType w:val="hybridMultilevel"/>
    <w:tmpl w:val="07D4A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85741F"/>
    <w:multiLevelType w:val="hybridMultilevel"/>
    <w:tmpl w:val="9D764542"/>
    <w:lvl w:ilvl="0" w:tplc="5BBCB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5D"/>
    <w:rsid w:val="00015FF0"/>
    <w:rsid w:val="00031E77"/>
    <w:rsid w:val="00033FED"/>
    <w:rsid w:val="00044032"/>
    <w:rsid w:val="000A3699"/>
    <w:rsid w:val="000C4F9A"/>
    <w:rsid w:val="0014451E"/>
    <w:rsid w:val="00260268"/>
    <w:rsid w:val="002C515D"/>
    <w:rsid w:val="002D5CBA"/>
    <w:rsid w:val="002E4B5D"/>
    <w:rsid w:val="005746DE"/>
    <w:rsid w:val="006A0CB1"/>
    <w:rsid w:val="006D0EC1"/>
    <w:rsid w:val="007C710C"/>
    <w:rsid w:val="007E3B46"/>
    <w:rsid w:val="00822A47"/>
    <w:rsid w:val="00822B56"/>
    <w:rsid w:val="008447E8"/>
    <w:rsid w:val="0093008A"/>
    <w:rsid w:val="00940E24"/>
    <w:rsid w:val="0098257D"/>
    <w:rsid w:val="00992E0C"/>
    <w:rsid w:val="00A107E0"/>
    <w:rsid w:val="00A30E2E"/>
    <w:rsid w:val="00A87A6E"/>
    <w:rsid w:val="00AA57F5"/>
    <w:rsid w:val="00AC559E"/>
    <w:rsid w:val="00AF5ECD"/>
    <w:rsid w:val="00B61AC1"/>
    <w:rsid w:val="00BA2485"/>
    <w:rsid w:val="00CF1BF6"/>
    <w:rsid w:val="00CF4535"/>
    <w:rsid w:val="00DD6869"/>
    <w:rsid w:val="00E462CB"/>
    <w:rsid w:val="00E53CBC"/>
    <w:rsid w:val="00E5725C"/>
    <w:rsid w:val="00E85B71"/>
    <w:rsid w:val="00E86BC6"/>
    <w:rsid w:val="00EA4C55"/>
    <w:rsid w:val="00EB672A"/>
    <w:rsid w:val="00EC7C78"/>
    <w:rsid w:val="00ED7447"/>
    <w:rsid w:val="00F864E2"/>
    <w:rsid w:val="00F94036"/>
    <w:rsid w:val="00F96E2B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D9E7F"/>
  <w15:chartTrackingRefBased/>
  <w15:docId w15:val="{5D3EA657-6EBE-442C-80BC-D531C96D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15D"/>
  </w:style>
  <w:style w:type="paragraph" w:styleId="Footer">
    <w:name w:val="footer"/>
    <w:basedOn w:val="Normal"/>
    <w:link w:val="FooterChar"/>
    <w:uiPriority w:val="99"/>
    <w:unhideWhenUsed/>
    <w:rsid w:val="002C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15D"/>
  </w:style>
  <w:style w:type="paragraph" w:styleId="ListParagraph">
    <w:name w:val="List Paragraph"/>
    <w:basedOn w:val="Normal"/>
    <w:uiPriority w:val="34"/>
    <w:qFormat/>
    <w:rsid w:val="002C5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rnesm@email.arizon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vapaipres@cals.arizon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62ED-A387-41E9-8712-32E83C7F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Watts</dc:creator>
  <cp:keywords/>
  <dc:description/>
  <cp:lastModifiedBy>Lydia Watts</cp:lastModifiedBy>
  <cp:revision>6</cp:revision>
  <dcterms:created xsi:type="dcterms:W3CDTF">2018-07-24T22:41:00Z</dcterms:created>
  <dcterms:modified xsi:type="dcterms:W3CDTF">2020-06-24T21:41:00Z</dcterms:modified>
</cp:coreProperties>
</file>